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5B" w:rsidRPr="005A715B" w:rsidRDefault="005A715B" w:rsidP="005A715B">
      <w:pPr>
        <w:pStyle w:val="1"/>
        <w:shd w:val="clear" w:color="auto" w:fill="FFFFFF"/>
        <w:spacing w:before="0" w:beforeAutospacing="0" w:after="0" w:afterAutospacing="0"/>
        <w:jc w:val="both"/>
        <w:rPr>
          <w:sz w:val="28"/>
          <w:szCs w:val="28"/>
        </w:rPr>
      </w:pPr>
      <w:r>
        <w:rPr>
          <w:sz w:val="28"/>
          <w:szCs w:val="28"/>
        </w:rPr>
        <w:t xml:space="preserve">          </w:t>
      </w:r>
      <w:r w:rsidRPr="005A715B">
        <w:rPr>
          <w:sz w:val="28"/>
          <w:szCs w:val="28"/>
        </w:rPr>
        <w:t>Основой законодательства о рекламе является Федеральный закон «О рекламе» от 13.03.2006 № 38-Ф3, который определяет порядок размещения рекламных конструкций.</w:t>
      </w:r>
    </w:p>
    <w:p w:rsidR="005A715B" w:rsidRDefault="005A715B" w:rsidP="005A715B">
      <w:pPr>
        <w:pStyle w:val="1"/>
        <w:shd w:val="clear" w:color="auto" w:fill="FFFFFF"/>
        <w:spacing w:before="0" w:beforeAutospacing="0" w:after="0" w:afterAutospacing="0"/>
        <w:ind w:firstLine="709"/>
        <w:jc w:val="both"/>
        <w:rPr>
          <w:sz w:val="28"/>
          <w:szCs w:val="28"/>
        </w:rPr>
      </w:pPr>
      <w:r w:rsidRPr="005A715B">
        <w:rPr>
          <w:sz w:val="28"/>
          <w:szCs w:val="28"/>
        </w:rPr>
        <w:t>Принятие закона обусловлено целью обеспечения реализации прав потребителей на получение добросовестной и достоверной рекламы посредством предупреждения нарушения законодательства Российской Федерации о рекламе, а также пресечения фактов ненадлежащей рекламы (ст.1 Закона).</w:t>
      </w:r>
    </w:p>
    <w:p w:rsidR="005A715B" w:rsidRDefault="005A715B" w:rsidP="005A715B">
      <w:pPr>
        <w:pStyle w:val="1"/>
        <w:shd w:val="clear" w:color="auto" w:fill="FFFFFF"/>
        <w:spacing w:before="0" w:beforeAutospacing="0" w:after="0" w:afterAutospacing="0"/>
        <w:ind w:firstLine="709"/>
        <w:jc w:val="both"/>
        <w:rPr>
          <w:sz w:val="28"/>
          <w:szCs w:val="28"/>
        </w:rPr>
      </w:pPr>
      <w:proofErr w:type="gramStart"/>
      <w:r w:rsidRPr="005A715B">
        <w:rPr>
          <w:sz w:val="28"/>
          <w:szCs w:val="28"/>
        </w:rPr>
        <w:t>Согласно ст.</w:t>
      </w:r>
      <w:r>
        <w:rPr>
          <w:sz w:val="28"/>
          <w:szCs w:val="28"/>
        </w:rPr>
        <w:t xml:space="preserve"> 3</w:t>
      </w:r>
      <w:r w:rsidRPr="005A715B">
        <w:rPr>
          <w:sz w:val="28"/>
          <w:szCs w:val="28"/>
        </w:rPr>
        <w:t xml:space="preserve"> Закона информация, распространённая любым способом, в любой форме и с использованием любых средств, адресованная неопределённому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является рекламой и должна в связи с этим соответствовать требованиям, предъявляемым законом.</w:t>
      </w:r>
      <w:proofErr w:type="gramEnd"/>
    </w:p>
    <w:p w:rsidR="005A715B" w:rsidRDefault="005A715B" w:rsidP="005A715B">
      <w:pPr>
        <w:pStyle w:val="1"/>
        <w:shd w:val="clear" w:color="auto" w:fill="FFFFFF"/>
        <w:spacing w:before="0" w:beforeAutospacing="0" w:after="0" w:afterAutospacing="0"/>
        <w:ind w:firstLine="709"/>
        <w:jc w:val="both"/>
        <w:rPr>
          <w:sz w:val="28"/>
          <w:szCs w:val="28"/>
        </w:rPr>
      </w:pPr>
      <w:proofErr w:type="gramStart"/>
      <w:r w:rsidRPr="005A715B">
        <w:rPr>
          <w:sz w:val="28"/>
          <w:szCs w:val="28"/>
        </w:rPr>
        <w:t>В силу ст. 19 Закона к рекламной конструкции, установка которой должна соответствовать предусмотренным требованиям, относятся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используемые для распространения наружной рекламы,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w:t>
      </w:r>
      <w:proofErr w:type="gramEnd"/>
      <w:r w:rsidRPr="005A715B">
        <w:rPr>
          <w:sz w:val="28"/>
          <w:szCs w:val="28"/>
        </w:rPr>
        <w:t xml:space="preserve"> транспорта.</w:t>
      </w:r>
    </w:p>
    <w:p w:rsidR="005A715B" w:rsidRDefault="005A715B" w:rsidP="005A715B">
      <w:pPr>
        <w:pStyle w:val="1"/>
        <w:shd w:val="clear" w:color="auto" w:fill="FFFFFF"/>
        <w:spacing w:before="0" w:beforeAutospacing="0" w:after="0" w:afterAutospacing="0"/>
        <w:ind w:firstLine="709"/>
        <w:jc w:val="both"/>
        <w:rPr>
          <w:sz w:val="28"/>
          <w:szCs w:val="28"/>
        </w:rPr>
      </w:pPr>
      <w:r w:rsidRPr="005A715B">
        <w:rPr>
          <w:sz w:val="28"/>
          <w:szCs w:val="28"/>
        </w:rPr>
        <w:t>Указанная статья Закона определяет, что установка рекламной конструкции допускается при наличии разрешения на установку рекламной конструкции, выдаваемого на основании заявления собственника или иного законного владельца соответствующего недвижимого имущества органом местного самоуправления муниципального района или органом местного самоуправления городского округа, на территории которых предполагается осуществить установку рекламной конструкции.</w:t>
      </w:r>
    </w:p>
    <w:p w:rsidR="005A715B" w:rsidRDefault="005A715B" w:rsidP="005A715B">
      <w:pPr>
        <w:pStyle w:val="1"/>
        <w:shd w:val="clear" w:color="auto" w:fill="FFFFFF"/>
        <w:spacing w:before="0" w:beforeAutospacing="0" w:after="0" w:afterAutospacing="0"/>
        <w:ind w:firstLine="709"/>
        <w:jc w:val="both"/>
        <w:rPr>
          <w:sz w:val="28"/>
          <w:szCs w:val="28"/>
        </w:rPr>
      </w:pPr>
      <w:proofErr w:type="gramStart"/>
      <w:r w:rsidRPr="005A715B">
        <w:rPr>
          <w:sz w:val="28"/>
          <w:szCs w:val="28"/>
        </w:rPr>
        <w:t>При применении данной нормы следует исходить из того, что не является рекламой размещение наименования (коммерческого обозначения) организации в месте её нахождения, а также размещение иной информации для потребителей непосредственно в месте реализации товара, оказания услуг (например, информация о режиме работы, реализуемом товаре), поскольку размещение указанной информации преследует цели, не связанные с рекламой.</w:t>
      </w:r>
      <w:proofErr w:type="gramEnd"/>
    </w:p>
    <w:p w:rsidR="005A715B" w:rsidRDefault="005A715B" w:rsidP="005A715B">
      <w:pPr>
        <w:pStyle w:val="1"/>
        <w:shd w:val="clear" w:color="auto" w:fill="FFFFFF"/>
        <w:spacing w:before="0" w:beforeAutospacing="0" w:after="0" w:afterAutospacing="0"/>
        <w:ind w:firstLine="709"/>
        <w:jc w:val="both"/>
        <w:rPr>
          <w:sz w:val="28"/>
          <w:szCs w:val="28"/>
        </w:rPr>
      </w:pPr>
      <w:r w:rsidRPr="005A715B">
        <w:rPr>
          <w:sz w:val="28"/>
          <w:szCs w:val="28"/>
        </w:rPr>
        <w:t xml:space="preserve">Административная ответственность за установку и (или) эксплуатацию рекламной конструкции без предусмотренного законодательством разрешения на её установку и (или) эксплуатацию, и также установку и (или) эксплуатацию рекламной конструкции с нарушением требований технического регламента предусмотрена ст. 14.37 </w:t>
      </w:r>
      <w:proofErr w:type="spellStart"/>
      <w:r w:rsidRPr="005A715B">
        <w:rPr>
          <w:sz w:val="28"/>
          <w:szCs w:val="28"/>
        </w:rPr>
        <w:t>КоАП</w:t>
      </w:r>
      <w:proofErr w:type="spellEnd"/>
      <w:r w:rsidRPr="005A715B">
        <w:rPr>
          <w:sz w:val="28"/>
          <w:szCs w:val="28"/>
        </w:rPr>
        <w:t xml:space="preserve"> РФ. Санкция указанной статьи предусматривает наложение административного штрафа на граждан в размере от одной тысячи до одной </w:t>
      </w:r>
      <w:proofErr w:type="gramStart"/>
      <w:r w:rsidRPr="005A715B">
        <w:rPr>
          <w:sz w:val="28"/>
          <w:szCs w:val="28"/>
        </w:rPr>
        <w:t>тысячи пятисот</w:t>
      </w:r>
      <w:proofErr w:type="gramEnd"/>
      <w:r w:rsidRPr="005A715B">
        <w:rPr>
          <w:sz w:val="28"/>
          <w:szCs w:val="28"/>
        </w:rPr>
        <w:t xml:space="preserve"> рублей; на </w:t>
      </w:r>
      <w:r w:rsidRPr="005A715B">
        <w:rPr>
          <w:sz w:val="28"/>
          <w:szCs w:val="28"/>
        </w:rPr>
        <w:lastRenderedPageBreak/>
        <w:t>должностных лиц - от трёх до пяти тысяч рублей; на юридических лиц - от пятисот тысяч до одного миллиона рублей.</w:t>
      </w:r>
    </w:p>
    <w:p w:rsidR="005A715B" w:rsidRDefault="005A715B" w:rsidP="005A715B">
      <w:pPr>
        <w:pStyle w:val="1"/>
        <w:shd w:val="clear" w:color="auto" w:fill="FFFFFF"/>
        <w:spacing w:before="0" w:beforeAutospacing="0" w:after="0" w:afterAutospacing="0"/>
        <w:ind w:firstLine="709"/>
        <w:jc w:val="both"/>
        <w:rPr>
          <w:sz w:val="28"/>
          <w:szCs w:val="28"/>
        </w:rPr>
      </w:pPr>
      <w:r w:rsidRPr="005A715B">
        <w:rPr>
          <w:sz w:val="28"/>
          <w:szCs w:val="28"/>
        </w:rPr>
        <w:t xml:space="preserve">Дела об административных правонарушениях, предусмотренных </w:t>
      </w:r>
      <w:r>
        <w:rPr>
          <w:sz w:val="28"/>
          <w:szCs w:val="28"/>
        </w:rPr>
        <w:br/>
      </w:r>
      <w:r w:rsidRPr="005A715B">
        <w:rPr>
          <w:sz w:val="28"/>
          <w:szCs w:val="28"/>
        </w:rPr>
        <w:t xml:space="preserve">ст. 14.37 </w:t>
      </w:r>
      <w:proofErr w:type="spellStart"/>
      <w:r w:rsidRPr="005A715B">
        <w:rPr>
          <w:sz w:val="28"/>
          <w:szCs w:val="28"/>
        </w:rPr>
        <w:t>КоАП</w:t>
      </w:r>
      <w:proofErr w:type="spellEnd"/>
      <w:r w:rsidRPr="005A715B">
        <w:rPr>
          <w:sz w:val="28"/>
          <w:szCs w:val="28"/>
        </w:rPr>
        <w:t xml:space="preserve"> РФ, совершённые индивидуальными предпринимателями и юридическими лицами, рассматриваются судьями арбитражных судов.</w:t>
      </w:r>
    </w:p>
    <w:p w:rsidR="005A715B" w:rsidRPr="005A715B" w:rsidRDefault="005A715B" w:rsidP="005A715B">
      <w:pPr>
        <w:pStyle w:val="1"/>
        <w:shd w:val="clear" w:color="auto" w:fill="FFFFFF"/>
        <w:spacing w:before="0" w:beforeAutospacing="0" w:after="0" w:afterAutospacing="0"/>
        <w:ind w:firstLine="709"/>
        <w:jc w:val="both"/>
        <w:rPr>
          <w:sz w:val="28"/>
          <w:szCs w:val="28"/>
        </w:rPr>
      </w:pPr>
      <w:proofErr w:type="gramStart"/>
      <w:r w:rsidRPr="005A715B">
        <w:rPr>
          <w:sz w:val="28"/>
          <w:szCs w:val="28"/>
        </w:rPr>
        <w:t>На основании п.</w:t>
      </w:r>
      <w:r>
        <w:rPr>
          <w:sz w:val="28"/>
          <w:szCs w:val="28"/>
        </w:rPr>
        <w:t xml:space="preserve"> </w:t>
      </w:r>
      <w:r w:rsidRPr="005A715B">
        <w:rPr>
          <w:sz w:val="28"/>
          <w:szCs w:val="28"/>
        </w:rPr>
        <w:t>21 ст.</w:t>
      </w:r>
      <w:r>
        <w:rPr>
          <w:sz w:val="28"/>
          <w:szCs w:val="28"/>
        </w:rPr>
        <w:t xml:space="preserve"> </w:t>
      </w:r>
      <w:r w:rsidRPr="005A715B">
        <w:rPr>
          <w:sz w:val="28"/>
          <w:szCs w:val="28"/>
        </w:rPr>
        <w:t>19 Закона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а также удалить информацию, размещённую на такой рекламной конструкции, в течение трёх дней со дня выдачи указанного</w:t>
      </w:r>
      <w:proofErr w:type="gramEnd"/>
      <w:r w:rsidRPr="005A715B">
        <w:rPr>
          <w:sz w:val="28"/>
          <w:szCs w:val="28"/>
        </w:rPr>
        <w:t xml:space="preserve"> предписания.</w:t>
      </w:r>
    </w:p>
    <w:p w:rsidR="00885ADE" w:rsidRPr="005A715B" w:rsidRDefault="00885ADE" w:rsidP="005A715B">
      <w:pPr>
        <w:spacing w:after="0" w:line="240" w:lineRule="auto"/>
        <w:jc w:val="both"/>
        <w:rPr>
          <w:rFonts w:ascii="Times New Roman" w:hAnsi="Times New Roman" w:cs="Times New Roman"/>
          <w:sz w:val="28"/>
          <w:szCs w:val="28"/>
        </w:rPr>
      </w:pPr>
    </w:p>
    <w:sectPr w:rsidR="00885ADE" w:rsidRPr="005A715B" w:rsidSect="00885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5A715B"/>
    <w:rsid w:val="005A715B"/>
    <w:rsid w:val="00885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5A71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58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2020-03-14T10:26:00Z</dcterms:created>
  <dcterms:modified xsi:type="dcterms:W3CDTF">2020-03-14T10:29:00Z</dcterms:modified>
</cp:coreProperties>
</file>