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87" w:rsidRPr="00565B7A" w:rsidRDefault="00533087" w:rsidP="005330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begin"/>
      </w: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instrText xml:space="preserve"> HYPERLINK "http://www.koluvan.ru/index.php?option=com_content&amp;view=article&amp;id=1959:czentr-koordinaczii-podderzhki-eksportno-orientirovannyx-subektov-malogo-i-srednego-predprinimatelstva-novosibirskoj-oblasti&amp;catid=183:maloe-i-srednee-predprinimatelstvo&amp;Itemid=235" </w:instrText>
      </w: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separate"/>
      </w:r>
      <w:r w:rsidRPr="00565B7A">
        <w:rPr>
          <w:rStyle w:val="a8"/>
          <w:rFonts w:ascii="Times New Roman" w:hAnsi="Times New Roman" w:cs="Times New Roman"/>
          <w:caps/>
          <w:sz w:val="28"/>
          <w:szCs w:val="28"/>
        </w:rPr>
        <w:t>Центр координации поддержки экспортно-ориентированных субъектов малого и среднего предпринимательства Новосибирской области</w:t>
      </w:r>
      <w:r w:rsidRPr="00565B7A">
        <w:rPr>
          <w:rFonts w:ascii="Times New Roman" w:hAnsi="Times New Roman" w:cs="Times New Roman"/>
          <w:b/>
          <w:bCs/>
          <w:caps/>
          <w:sz w:val="28"/>
          <w:szCs w:val="28"/>
        </w:rPr>
        <w:fldChar w:fldCharType="end"/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односельчане!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Доводим до Вашего сведения информацию о том, что Антикризисный план Правительства Российской Федерации предусматривает расширение не сырьевого экспорта, в том числе и за счет увеличения экспортеров в среде малого и среднего бизнеса. В рамках реализации государственной программы Новосибирской области «Развитие субъектов малого и среднего предпринимательства в Новосибирской области на 2012-2016 годы» создан Центр координации поддержки экспортно-ориентированных субъектов малого и среднего предпринимательства Новосибирской области (далее – центр).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создан 16 января 2009 года как структурное подразделение Государственного унитарного предприятия Новосибирской области «Новосибирский областной фонд поддержки малого и среднего предпринимательства», единственным учредителем которого является Новосибирская область.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оказывает экспортно-ориентированным субъектам малого и среднего предпринимательства (далее – субъекты МСП) различные услуги, направленные на продвижение товаров на внешние рынки, в том числе: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организует участие субъектов МСП в выставках и ярмарках, </w:t>
      </w:r>
      <w:proofErr w:type="gramStart"/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бизнес-турах</w:t>
      </w:r>
      <w:proofErr w:type="gramEnd"/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семинарах, конференциях, круглых столах, деловых миссиях, встречах и других международных мероприятиях;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оказывает помощь субъектам МСП в формировании и продвижении экспортного предложения, в том числе в подготовке, переводе на иностранный язык (языки) презентационных материалов в печатном и электронном виде, распространении указанных материалов.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услуг для субъектов МСП центр оказывает бесплатно. Условия предоставления услуг можно просмотреть на </w:t>
      </w:r>
      <w:proofErr w:type="gramStart"/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AA256E">
          <w:rPr>
            <w:rFonts w:ascii="Times New Roman" w:eastAsia="Times New Roman" w:hAnsi="Times New Roman" w:cs="Times New Roman"/>
            <w:color w:val="1C5987"/>
            <w:sz w:val="28"/>
            <w:szCs w:val="28"/>
            <w:u w:val="single"/>
            <w:lang w:eastAsia="ru-RU"/>
          </w:rPr>
          <w:t>www.export54.ru</w:t>
        </w:r>
      </w:hyperlink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087" w:rsidRPr="00AA256E" w:rsidRDefault="00533087" w:rsidP="00533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деятельности центра – руководитель центра Иванов Сергей Анатольевич, тел. 8-383-373-18-06, 8-913-945-90-14.</w:t>
      </w:r>
    </w:p>
    <w:p w:rsidR="00533087" w:rsidRPr="00AA256E" w:rsidRDefault="00533087" w:rsidP="0053308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A256E">
        <w:rPr>
          <w:rFonts w:ascii="Verdana" w:eastAsia="Times New Roman" w:hAnsi="Verdana" w:cs="Times New Roman"/>
          <w:sz w:val="16"/>
          <w:lang w:eastAsia="ru-RU"/>
        </w:rPr>
        <w:t> </w:t>
      </w:r>
      <w:r w:rsidRPr="00AA256E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533087" w:rsidRDefault="00533087" w:rsidP="00533087"/>
    <w:p w:rsidR="00E761E7" w:rsidRDefault="00E761E7">
      <w:bookmarkStart w:id="0" w:name="_GoBack"/>
      <w:bookmarkEnd w:id="0"/>
    </w:p>
    <w:sectPr w:rsidR="00E761E7" w:rsidSect="00B7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9"/>
    <w:rsid w:val="00533087"/>
    <w:rsid w:val="00CA26B5"/>
    <w:rsid w:val="00DD4D89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8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533087"/>
    <w:rPr>
      <w:rFonts w:ascii="Verdana" w:hAnsi="Verdana" w:hint="default"/>
      <w:color w:val="1C5987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8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533087"/>
    <w:rPr>
      <w:rFonts w:ascii="Verdana" w:hAnsi="Verdana" w:hint="default"/>
      <w:color w:val="1C5987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rt5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2016-07-07T05:36:00Z</dcterms:created>
  <dcterms:modified xsi:type="dcterms:W3CDTF">2016-07-07T05:36:00Z</dcterms:modified>
</cp:coreProperties>
</file>