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36" w:rsidRDefault="00824B36" w:rsidP="00824B3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района  Новосибирской области за июнь  2019 год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24B36" w:rsidTr="00824B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4B36" w:rsidRDefault="00824B36"/>
        </w:tc>
      </w:tr>
    </w:tbl>
    <w:p w:rsidR="00824B36" w:rsidRDefault="00824B36" w:rsidP="00824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Рассмотрение обращений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области, организовано и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 ФЗ «Об обеспечении доступа к информации о деятельности государственных органов и органов местного самоуправления», Постановлением Губернатора Новосибирской области от 25.12.2006 № 516 «О совершенствовании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нормативными правовыми актами Новосибирской области,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района, правовыми актами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сельсовета.</w:t>
      </w:r>
    </w:p>
    <w:p w:rsidR="00824B36" w:rsidRDefault="00824B36" w:rsidP="00824B36">
      <w:pPr>
        <w:pStyle w:val="ConsPlusNormal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Организацию работы по своевременному и полному рассмотрению обращений граждан в администрации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осуществляет  Глава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 сельсовета </w:t>
      </w:r>
      <w:proofErr w:type="spellStart"/>
      <w:r>
        <w:rPr>
          <w:rFonts w:eastAsia="Times New Roman"/>
          <w:color w:val="000000"/>
          <w:sz w:val="26"/>
          <w:szCs w:val="26"/>
          <w:lang w:eastAsia="ru-RU"/>
        </w:rPr>
        <w:t>Колыванского</w:t>
      </w:r>
      <w:proofErr w:type="spellEnd"/>
      <w:r>
        <w:rPr>
          <w:rFonts w:eastAsia="Times New Roman"/>
          <w:color w:val="000000"/>
          <w:sz w:val="26"/>
          <w:szCs w:val="26"/>
          <w:lang w:eastAsia="ru-RU"/>
        </w:rPr>
        <w:t xml:space="preserve"> района Новосибирской области. </w:t>
      </w:r>
      <w:r>
        <w:rPr>
          <w:rFonts w:eastAsia="Times New Roman"/>
          <w:color w:val="000000"/>
          <w:lang w:eastAsia="ru-RU"/>
        </w:rPr>
        <w:t xml:space="preserve">Уполномоченные лица  осуществляют работу с обращениями граждан в соответствии с утвержденными Главой </w:t>
      </w:r>
      <w:proofErr w:type="spellStart"/>
      <w:r>
        <w:rPr>
          <w:rFonts w:eastAsia="Times New Roman"/>
          <w:color w:val="000000"/>
          <w:lang w:eastAsia="ru-RU"/>
        </w:rPr>
        <w:t>Пихтовского</w:t>
      </w:r>
      <w:proofErr w:type="spellEnd"/>
      <w:r>
        <w:rPr>
          <w:rFonts w:eastAsia="Times New Roman"/>
          <w:color w:val="000000"/>
          <w:lang w:eastAsia="ru-RU"/>
        </w:rPr>
        <w:t xml:space="preserve">  сельсовета правовыми актами и должностными инструкциями. </w:t>
      </w:r>
    </w:p>
    <w:p w:rsidR="00824B36" w:rsidRDefault="00824B36" w:rsidP="00824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установлены Постановлением 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от 24.03.2017 № 20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области».</w:t>
      </w:r>
    </w:p>
    <w:p w:rsidR="00824B36" w:rsidRDefault="00824B36" w:rsidP="00824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лично на личных приемах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специалистами администрации, а также устно, по телефону42-111.</w:t>
      </w:r>
    </w:p>
    <w:p w:rsidR="00824B36" w:rsidRDefault="00824B36" w:rsidP="00824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24B36" w:rsidRDefault="00824B36" w:rsidP="00824B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В соответствии с постановлением Губернатора Новосибирской области от 25.12.2006 № 516  «О совершенствовании организации личных приемов         граждан в администрации   Губернатора Новосибирской области и          Правительства Новосибирской области, областных исполнительных органах          государственной власти Новосибирской области» организован личный прием</w:t>
      </w:r>
    </w:p>
    <w:p w:rsidR="00824B36" w:rsidRDefault="00824B36" w:rsidP="00824B36">
      <w:pPr>
        <w:spacing w:after="0" w:line="240" w:lineRule="auto"/>
        <w:ind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граждан Главой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 должностными лицами       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в установленные дни и время.         Регистрация обращений в ходе личного приема  ведется в журнале учета          личного приема граждан. Карточки личного приема граждан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должностными</w:t>
      </w:r>
      <w:proofErr w:type="gramEnd"/>
    </w:p>
    <w:p w:rsidR="00824B36" w:rsidRDefault="00824B36" w:rsidP="00824B3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лицами администрации отрабатываются.</w:t>
      </w:r>
    </w:p>
    <w:p w:rsidR="00824B36" w:rsidRDefault="00824B36" w:rsidP="00824B3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июне  2019 года  в адрес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</w:t>
      </w:r>
    </w:p>
    <w:p w:rsidR="00824B36" w:rsidRDefault="00824B36" w:rsidP="00824B36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Поступило 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обращения  граждан:</w:t>
      </w:r>
    </w:p>
    <w:p w:rsidR="00824B36" w:rsidRDefault="00824B36" w:rsidP="00824B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Письменные обращения:</w:t>
      </w:r>
    </w:p>
    <w:p w:rsidR="00824B36" w:rsidRDefault="00824B36" w:rsidP="0082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Письменных  обращений  в  администрацию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 не  поступало.  На  адрес  электронной  почты  обращений  не поступало.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Личный прием: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июнь 2019 года Главой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в единый день приема  граждан было   принято - человек.</w:t>
      </w:r>
    </w:p>
    <w:p w:rsidR="00824B36" w:rsidRDefault="00824B36" w:rsidP="0082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Обращения  поступили от жителей 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ихтовка, поселок Северный .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  обращались   по вопросам: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385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сфера, </w:t>
      </w:r>
      <w:r>
        <w:rPr>
          <w:rFonts w:ascii="Times New Roman" w:hAnsi="Times New Roman" w:cs="Times New Roman"/>
          <w:sz w:val="28"/>
          <w:szCs w:val="28"/>
        </w:rPr>
        <w:t>Жилищно-коммунальная сфера.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видам обращений:  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запросов –</w:t>
      </w:r>
      <w:r w:rsidR="00DA385A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 рассмотрения  обращений  граждан: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поддержано – </w:t>
      </w:r>
      <w:r w:rsidR="00DA385A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24B36" w:rsidRDefault="00824B36" w:rsidP="00824B36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Состояние исполнительской дисциплины по срокам рассмотрения  </w:t>
      </w:r>
      <w:r w:rsidR="00DA385A">
        <w:rPr>
          <w:rFonts w:ascii="Times New Roman" w:eastAsia="Times New Roman" w:hAnsi="Times New Roman"/>
          <w:sz w:val="28"/>
          <w:szCs w:val="28"/>
        </w:rPr>
        <w:t xml:space="preserve">         обращений граждан в июне</w:t>
      </w:r>
      <w:r>
        <w:rPr>
          <w:rFonts w:ascii="Times New Roman" w:eastAsia="Times New Roman" w:hAnsi="Times New Roman"/>
          <w:sz w:val="28"/>
          <w:szCs w:val="28"/>
        </w:rPr>
        <w:t xml:space="preserve"> 2019 года не выявлено.</w:t>
      </w:r>
    </w:p>
    <w:p w:rsidR="00824B36" w:rsidRDefault="00824B36" w:rsidP="00824B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  справочный  телефон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Пихтовского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за  июнь 2019 года обращений не поступало.</w:t>
      </w: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>
      <w:pPr>
        <w:spacing w:after="0" w:line="240" w:lineRule="auto"/>
        <w:ind w:left="-709"/>
        <w:jc w:val="both"/>
        <w:rPr>
          <w:rFonts w:ascii="Arial" w:eastAsia="Times New Roman" w:hAnsi="Arial" w:cs="Arial"/>
          <w:sz w:val="28"/>
          <w:szCs w:val="28"/>
        </w:rPr>
      </w:pPr>
    </w:p>
    <w:p w:rsidR="00824B36" w:rsidRDefault="00824B36" w:rsidP="00824B36"/>
    <w:p w:rsidR="0069353F" w:rsidRDefault="0069353F"/>
    <w:sectPr w:rsidR="0069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4B36"/>
    <w:rsid w:val="0069353F"/>
    <w:rsid w:val="00824B36"/>
    <w:rsid w:val="00AF3B8A"/>
    <w:rsid w:val="00C2609A"/>
    <w:rsid w:val="00DA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2019-06-28T02:35:00Z</dcterms:created>
  <dcterms:modified xsi:type="dcterms:W3CDTF">2019-06-28T03:30:00Z</dcterms:modified>
</cp:coreProperties>
</file>