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EE" w:rsidRPr="00F944EE" w:rsidRDefault="00F944EE" w:rsidP="00F944EE">
      <w:pPr>
        <w:widowControl/>
        <w:suppressAutoHyphens w:val="0"/>
        <w:autoSpaceDN/>
        <w:spacing w:line="765" w:lineRule="atLeast"/>
        <w:textAlignment w:val="auto"/>
        <w:rPr>
          <w:rFonts w:ascii="Inter" w:eastAsia="Times New Roman" w:hAnsi="Inter" w:cs="Times New Roman"/>
          <w:b/>
          <w:bCs/>
          <w:color w:val="auto"/>
          <w:kern w:val="0"/>
          <w:sz w:val="63"/>
          <w:szCs w:val="63"/>
          <w:lang w:val="ru-RU" w:eastAsia="ru-RU" w:bidi="ar-SA"/>
        </w:rPr>
      </w:pPr>
      <w:r w:rsidRPr="00F944EE">
        <w:rPr>
          <w:rFonts w:ascii="Inter" w:eastAsia="Times New Roman" w:hAnsi="Inter" w:cs="Times New Roman"/>
          <w:b/>
          <w:bCs/>
          <w:color w:val="auto"/>
          <w:kern w:val="0"/>
          <w:sz w:val="63"/>
          <w:szCs w:val="63"/>
          <w:lang w:val="ru-RU" w:eastAsia="ru-RU" w:bidi="ar-SA"/>
        </w:rPr>
        <w:t>Порядок консультирования контролируемых лиц</w:t>
      </w:r>
    </w:p>
    <w:p w:rsidR="00F944EE" w:rsidRPr="00F944EE" w:rsidRDefault="00F944EE" w:rsidP="00F944EE">
      <w:pPr>
        <w:widowControl/>
        <w:shd w:val="clear" w:color="auto" w:fill="FFFFFF"/>
        <w:suppressAutoHyphens w:val="0"/>
        <w:autoSpaceDN/>
        <w:ind w:firstLine="851"/>
        <w:jc w:val="both"/>
        <w:textAlignment w:val="auto"/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</w:pPr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. 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F944EE" w:rsidRPr="00F944EE" w:rsidRDefault="00F944EE" w:rsidP="00F944EE">
      <w:pPr>
        <w:widowControl/>
        <w:shd w:val="clear" w:color="auto" w:fill="FFFFFF"/>
        <w:suppressAutoHyphens w:val="0"/>
        <w:autoSpaceDN/>
        <w:ind w:firstLine="851"/>
        <w:jc w:val="both"/>
        <w:textAlignment w:val="auto"/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</w:pPr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Консультирование осуществляется без взимания платы.</w:t>
      </w:r>
    </w:p>
    <w:p w:rsidR="00F944EE" w:rsidRPr="00F944EE" w:rsidRDefault="00F944EE" w:rsidP="00F944EE">
      <w:pPr>
        <w:widowControl/>
        <w:shd w:val="clear" w:color="auto" w:fill="FFFFFF"/>
        <w:suppressAutoHyphens w:val="0"/>
        <w:autoSpaceDN/>
        <w:ind w:firstLine="851"/>
        <w:jc w:val="both"/>
        <w:textAlignment w:val="auto"/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</w:pPr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 xml:space="preserve">Консультирование может осуществляться уполномоченным местной администрацией должностным лицом, инспектором по телефону, посредством видео-конференц-связи, на личном приеме, либо в ходе проведения </w:t>
      </w:r>
      <w:proofErr w:type="gramStart"/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профилактических</w:t>
      </w:r>
      <w:proofErr w:type="gramEnd"/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 xml:space="preserve"> мероприятий, контрольных (надзорных) мероприятий.</w:t>
      </w:r>
    </w:p>
    <w:p w:rsidR="00F944EE" w:rsidRPr="00F944EE" w:rsidRDefault="00F944EE" w:rsidP="00F944EE">
      <w:pPr>
        <w:widowControl/>
        <w:shd w:val="clear" w:color="auto" w:fill="FFFFFF"/>
        <w:suppressAutoHyphens w:val="0"/>
        <w:autoSpaceDN/>
        <w:ind w:firstLine="851"/>
        <w:jc w:val="both"/>
        <w:textAlignment w:val="auto"/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</w:pPr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Время консультирования не должно превышать 15 минут.</w:t>
      </w:r>
    </w:p>
    <w:p w:rsidR="00F944EE" w:rsidRPr="00F944EE" w:rsidRDefault="00F944EE" w:rsidP="00F944EE">
      <w:pPr>
        <w:widowControl/>
        <w:shd w:val="clear" w:color="auto" w:fill="FFFFFF"/>
        <w:suppressAutoHyphens w:val="0"/>
        <w:autoSpaceDN/>
        <w:ind w:firstLine="851"/>
        <w:jc w:val="both"/>
        <w:textAlignment w:val="auto"/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</w:pPr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 xml:space="preserve">Личный прием граждан проводится Главой </w:t>
      </w:r>
      <w:bookmarkStart w:id="0" w:name="_GoBack"/>
      <w:r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Пихтовского</w:t>
      </w:r>
      <w:bookmarkEnd w:id="0"/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 xml:space="preserve"> сельсовета Колыванского района Новосибирской области. Информация о месте приема, а также об установленных для приема днях и часах размещается на официальном сайте.</w:t>
      </w:r>
    </w:p>
    <w:p w:rsidR="00F944EE" w:rsidRPr="00F944EE" w:rsidRDefault="00F944EE" w:rsidP="00F944EE">
      <w:pPr>
        <w:widowControl/>
        <w:shd w:val="clear" w:color="auto" w:fill="FFFFFF"/>
        <w:suppressAutoHyphens w:val="0"/>
        <w:autoSpaceDN/>
        <w:ind w:firstLine="851"/>
        <w:jc w:val="both"/>
        <w:textAlignment w:val="auto"/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</w:pPr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Консультирование осуществляется по следующим вопросам:</w:t>
      </w:r>
    </w:p>
    <w:p w:rsidR="00F944EE" w:rsidRPr="00F944EE" w:rsidRDefault="00F944EE" w:rsidP="00F944EE">
      <w:pPr>
        <w:widowControl/>
        <w:shd w:val="clear" w:color="auto" w:fill="FFFFFF"/>
        <w:suppressAutoHyphens w:val="0"/>
        <w:autoSpaceDN/>
        <w:ind w:firstLine="851"/>
        <w:jc w:val="both"/>
        <w:textAlignment w:val="auto"/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</w:pPr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1) организация и осуществление муниципального контроля;</w:t>
      </w:r>
    </w:p>
    <w:p w:rsidR="00F944EE" w:rsidRPr="00F944EE" w:rsidRDefault="00F944EE" w:rsidP="00F944EE">
      <w:pPr>
        <w:widowControl/>
        <w:shd w:val="clear" w:color="auto" w:fill="FFFFFF"/>
        <w:suppressAutoHyphens w:val="0"/>
        <w:autoSpaceDN/>
        <w:ind w:firstLine="851"/>
        <w:jc w:val="both"/>
        <w:textAlignment w:val="auto"/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</w:pPr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 xml:space="preserve">2) порядок осуществления </w:t>
      </w:r>
      <w:proofErr w:type="gramStart"/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профилактических</w:t>
      </w:r>
      <w:proofErr w:type="gramEnd"/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, контрольных (надзорных) мероприятий, установленных настоящим положением.</w:t>
      </w:r>
    </w:p>
    <w:p w:rsidR="00F944EE" w:rsidRPr="00F944EE" w:rsidRDefault="00F944EE" w:rsidP="00F944EE">
      <w:pPr>
        <w:widowControl/>
        <w:shd w:val="clear" w:color="auto" w:fill="FFFFFF"/>
        <w:suppressAutoHyphens w:val="0"/>
        <w:autoSpaceDN/>
        <w:ind w:firstLine="851"/>
        <w:jc w:val="both"/>
        <w:textAlignment w:val="auto"/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</w:pPr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Консультирование в письменной форме осуществляется инспектором в следующих случаях:</w:t>
      </w:r>
    </w:p>
    <w:p w:rsidR="00F944EE" w:rsidRPr="00F944EE" w:rsidRDefault="00F944EE" w:rsidP="00F944EE">
      <w:pPr>
        <w:widowControl/>
        <w:shd w:val="clear" w:color="auto" w:fill="FFFFFF"/>
        <w:suppressAutoHyphens w:val="0"/>
        <w:autoSpaceDN/>
        <w:ind w:firstLine="851"/>
        <w:jc w:val="both"/>
        <w:textAlignment w:val="auto"/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</w:pPr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F944EE" w:rsidRPr="00F944EE" w:rsidRDefault="00F944EE" w:rsidP="00F944EE">
      <w:pPr>
        <w:widowControl/>
        <w:shd w:val="clear" w:color="auto" w:fill="FFFFFF"/>
        <w:suppressAutoHyphens w:val="0"/>
        <w:autoSpaceDN/>
        <w:ind w:firstLine="851"/>
        <w:jc w:val="both"/>
        <w:textAlignment w:val="auto"/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</w:pPr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2) за время консультирования предоставить ответ на поставленные вопросы невозможно;</w:t>
      </w:r>
    </w:p>
    <w:p w:rsidR="00F944EE" w:rsidRPr="00F944EE" w:rsidRDefault="00F944EE" w:rsidP="00F944EE">
      <w:pPr>
        <w:widowControl/>
        <w:shd w:val="clear" w:color="auto" w:fill="FFFFFF"/>
        <w:suppressAutoHyphens w:val="0"/>
        <w:autoSpaceDN/>
        <w:ind w:firstLine="851"/>
        <w:jc w:val="both"/>
        <w:textAlignment w:val="auto"/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</w:pPr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3) ответ на поставленные вопросы требует дополнительного запроса сведений от органов власти или иных лиц.</w:t>
      </w:r>
    </w:p>
    <w:p w:rsidR="00F944EE" w:rsidRPr="00F944EE" w:rsidRDefault="00F944EE" w:rsidP="00F944EE">
      <w:pPr>
        <w:widowControl/>
        <w:shd w:val="clear" w:color="auto" w:fill="FFFFFF"/>
        <w:suppressAutoHyphens w:val="0"/>
        <w:autoSpaceDN/>
        <w:ind w:firstLine="851"/>
        <w:jc w:val="both"/>
        <w:textAlignment w:val="auto"/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</w:pPr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 xml:space="preserve">Если поставленные во время консультирования вопросы не </w:t>
      </w:r>
      <w:proofErr w:type="gramStart"/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относятся к сфере вида муниципального контроля даются</w:t>
      </w:r>
      <w:proofErr w:type="gramEnd"/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 xml:space="preserve"> необходимые разъяснения по обращению в соответствующие органы власти или к соответствующим должностным лицам.</w:t>
      </w:r>
    </w:p>
    <w:p w:rsidR="00F944EE" w:rsidRPr="00F944EE" w:rsidRDefault="00F944EE" w:rsidP="00F944EE">
      <w:pPr>
        <w:widowControl/>
        <w:shd w:val="clear" w:color="auto" w:fill="FFFFFF"/>
        <w:suppressAutoHyphens w:val="0"/>
        <w:autoSpaceDN/>
        <w:ind w:firstLine="851"/>
        <w:jc w:val="both"/>
        <w:textAlignment w:val="auto"/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</w:pPr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Местная администрация осуществляют учет консультирований, который проводится посредством внесения соответствующей записи в журнал консультирования, форма которого утверждается местной администрацией.</w:t>
      </w:r>
    </w:p>
    <w:p w:rsidR="00F944EE" w:rsidRPr="00F944EE" w:rsidRDefault="00F944EE" w:rsidP="00F944EE">
      <w:pPr>
        <w:widowControl/>
        <w:shd w:val="clear" w:color="auto" w:fill="FFFFFF"/>
        <w:suppressAutoHyphens w:val="0"/>
        <w:autoSpaceDN/>
        <w:ind w:firstLine="851"/>
        <w:jc w:val="both"/>
        <w:textAlignment w:val="auto"/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</w:pPr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 xml:space="preserve">При проведении консультирования во время </w:t>
      </w:r>
      <w:proofErr w:type="gramStart"/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контрольных</w:t>
      </w:r>
      <w:proofErr w:type="gramEnd"/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 xml:space="preserve"> (надзорных) мероприятий запись о проведенной консультации отражается в акте контрольного (надзорного) мероприятия.</w:t>
      </w:r>
    </w:p>
    <w:p w:rsidR="00F944EE" w:rsidRPr="00F944EE" w:rsidRDefault="00F944EE" w:rsidP="00F944EE">
      <w:pPr>
        <w:widowControl/>
        <w:shd w:val="clear" w:color="auto" w:fill="FFFFFF"/>
        <w:suppressAutoHyphens w:val="0"/>
        <w:autoSpaceDN/>
        <w:ind w:firstLine="851"/>
        <w:jc w:val="both"/>
        <w:textAlignment w:val="auto"/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</w:pPr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В случае</w:t>
      </w:r>
      <w:proofErr w:type="gramStart"/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,</w:t>
      </w:r>
      <w:proofErr w:type="gramEnd"/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 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F944EE" w:rsidRPr="00F944EE" w:rsidRDefault="00F944EE" w:rsidP="00F944EE">
      <w:pPr>
        <w:widowControl/>
        <w:shd w:val="clear" w:color="auto" w:fill="FFFFFF"/>
        <w:suppressAutoHyphens w:val="0"/>
        <w:autoSpaceDN/>
        <w:ind w:firstLine="851"/>
        <w:jc w:val="both"/>
        <w:textAlignment w:val="auto"/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</w:pPr>
      <w:proofErr w:type="gramStart"/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В случае поступления в местную администрацию возражений, указанных в части 1 статьи 89 Федерального закона от 31.07.2020 № 248-ФЗ «О государственном контроле (надзоре) и муниципальном контроле в Российской Федерации», местная администрация назначает консультации с контролируемым лицом по вопросу рассмотрения поступивших возражений, которые проводятся не позднее чем в течение пяти рабочих дней со дня поступления возражений.</w:t>
      </w:r>
      <w:proofErr w:type="gramEnd"/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 xml:space="preserve"> В ходе таких консультаций контролируемое лицо вправе давать пояснения, представлять дополнительные документы </w:t>
      </w:r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lastRenderedPageBreak/>
        <w:t>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F944EE" w:rsidRPr="00F944EE" w:rsidRDefault="00F944EE" w:rsidP="00F944EE">
      <w:pPr>
        <w:widowControl/>
        <w:shd w:val="clear" w:color="auto" w:fill="FFFFFF"/>
        <w:suppressAutoHyphens w:val="0"/>
        <w:autoSpaceDN/>
        <w:ind w:firstLine="851"/>
        <w:jc w:val="both"/>
        <w:textAlignment w:val="auto"/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</w:pPr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местную администрацию либо путем использования видео-конференц-связи.</w:t>
      </w:r>
    </w:p>
    <w:p w:rsidR="00F944EE" w:rsidRPr="00F944EE" w:rsidRDefault="00F944EE" w:rsidP="00F944EE">
      <w:pPr>
        <w:widowControl/>
        <w:shd w:val="clear" w:color="auto" w:fill="FFFFFF"/>
        <w:suppressAutoHyphens w:val="0"/>
        <w:autoSpaceDN/>
        <w:ind w:firstLine="851"/>
        <w:jc w:val="both"/>
        <w:textAlignment w:val="auto"/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</w:pPr>
      <w:r w:rsidRPr="00F944EE">
        <w:rPr>
          <w:rFonts w:ascii="Inter" w:eastAsia="Times New Roman" w:hAnsi="Inter" w:cs="Times New Roman"/>
          <w:color w:val="212529"/>
          <w:kern w:val="0"/>
          <w:lang w:val="ru-RU" w:eastAsia="ru-RU" w:bidi="ar-SA"/>
        </w:rPr>
        <w:t>Дополнительные документы, которые контролируемое лицо укажет в качестве дополнительных документов в ходе консультаций в форме видео-конференц-связи, должны быть представлены контролируемым лицом не позднее 5 рабочих дней с момента проведения видео-конференц-связи.</w:t>
      </w:r>
    </w:p>
    <w:p w:rsidR="00E761E7" w:rsidRPr="00F944EE" w:rsidRDefault="00E761E7">
      <w:pPr>
        <w:rPr>
          <w:lang w:val="ru-RU"/>
        </w:rPr>
      </w:pPr>
    </w:p>
    <w:sectPr w:rsidR="00E761E7" w:rsidRPr="00F94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CD"/>
    <w:rsid w:val="00822DCD"/>
    <w:rsid w:val="00CA26B5"/>
    <w:rsid w:val="00E761E7"/>
    <w:rsid w:val="00F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A26B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CA26B5"/>
    <w:rPr>
      <w:rFonts w:ascii="Arial" w:eastAsia="Lucida Sans Unicode" w:hAnsi="Arial" w:cs="Tahoma"/>
      <w:color w:val="000000"/>
      <w:kern w:val="3"/>
      <w:sz w:val="28"/>
      <w:szCs w:val="28"/>
      <w:lang w:val="en-US" w:bidi="en-US"/>
    </w:rPr>
  </w:style>
  <w:style w:type="character" w:styleId="a5">
    <w:name w:val="Strong"/>
    <w:basedOn w:val="a0"/>
    <w:qFormat/>
    <w:rsid w:val="00CA26B5"/>
    <w:rPr>
      <w:b/>
      <w:bCs/>
    </w:rPr>
  </w:style>
  <w:style w:type="paragraph" w:styleId="a6">
    <w:name w:val="No Spacing"/>
    <w:uiPriority w:val="1"/>
    <w:qFormat/>
    <w:rsid w:val="00CA26B5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8"/>
      <w:szCs w:val="28"/>
    </w:rPr>
  </w:style>
  <w:style w:type="paragraph" w:styleId="a7">
    <w:name w:val="List Paragraph"/>
    <w:basedOn w:val="a"/>
    <w:uiPriority w:val="34"/>
    <w:qFormat/>
    <w:rsid w:val="00CA26B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944E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A26B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CA26B5"/>
    <w:rPr>
      <w:rFonts w:ascii="Arial" w:eastAsia="Lucida Sans Unicode" w:hAnsi="Arial" w:cs="Tahoma"/>
      <w:color w:val="000000"/>
      <w:kern w:val="3"/>
      <w:sz w:val="28"/>
      <w:szCs w:val="28"/>
      <w:lang w:val="en-US" w:bidi="en-US"/>
    </w:rPr>
  </w:style>
  <w:style w:type="character" w:styleId="a5">
    <w:name w:val="Strong"/>
    <w:basedOn w:val="a0"/>
    <w:qFormat/>
    <w:rsid w:val="00CA26B5"/>
    <w:rPr>
      <w:b/>
      <w:bCs/>
    </w:rPr>
  </w:style>
  <w:style w:type="paragraph" w:styleId="a6">
    <w:name w:val="No Spacing"/>
    <w:uiPriority w:val="1"/>
    <w:qFormat/>
    <w:rsid w:val="00CA26B5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8"/>
      <w:szCs w:val="28"/>
    </w:rPr>
  </w:style>
  <w:style w:type="paragraph" w:styleId="a7">
    <w:name w:val="List Paragraph"/>
    <w:basedOn w:val="a"/>
    <w:uiPriority w:val="34"/>
    <w:qFormat/>
    <w:rsid w:val="00CA26B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944E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782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2023-02-17T03:40:00Z</dcterms:created>
  <dcterms:modified xsi:type="dcterms:W3CDTF">2023-02-17T03:41:00Z</dcterms:modified>
</cp:coreProperties>
</file>